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5AAB" w14:textId="54F33C6A" w:rsidR="00106133" w:rsidRPr="00310B05" w:rsidRDefault="006E22E7">
      <w:pPr>
        <w:pStyle w:val="Title"/>
      </w:pPr>
      <w:r w:rsidRPr="00310B05">
        <w:rPr>
          <w:spacing w:val="-1"/>
        </w:rPr>
        <w:t>GENERAL</w:t>
      </w:r>
      <w:r w:rsidRPr="00310B05">
        <w:rPr>
          <w:spacing w:val="-14"/>
        </w:rPr>
        <w:t xml:space="preserve"> </w:t>
      </w:r>
      <w:r w:rsidRPr="00310B05">
        <w:rPr>
          <w:spacing w:val="-1"/>
        </w:rPr>
        <w:t>PROCUREMENT</w:t>
      </w:r>
      <w:r w:rsidRPr="00310B05">
        <w:rPr>
          <w:spacing w:val="-14"/>
        </w:rPr>
        <w:t xml:space="preserve"> </w:t>
      </w:r>
      <w:r w:rsidRPr="00310B05">
        <w:t>NOTICE</w:t>
      </w:r>
    </w:p>
    <w:p w14:paraId="59465AAC" w14:textId="77777777" w:rsidR="00106133" w:rsidRPr="00310B05" w:rsidRDefault="00106133">
      <w:pPr>
        <w:pStyle w:val="BodyText"/>
        <w:spacing w:before="10"/>
        <w:ind w:left="0"/>
        <w:rPr>
          <w:b/>
          <w:sz w:val="23"/>
        </w:rPr>
      </w:pPr>
    </w:p>
    <w:p w14:paraId="59465AAD" w14:textId="191D0A28" w:rsidR="00106133" w:rsidRPr="00310B05" w:rsidRDefault="00972011" w:rsidP="5325FD5D">
      <w:pPr>
        <w:ind w:left="2475" w:right="2375"/>
        <w:jc w:val="center"/>
        <w:rPr>
          <w:b/>
          <w:bCs/>
          <w:sz w:val="24"/>
          <w:szCs w:val="24"/>
        </w:rPr>
      </w:pPr>
      <w:r w:rsidRPr="00310B05">
        <w:rPr>
          <w:b/>
          <w:bCs/>
          <w:spacing w:val="-1"/>
          <w:sz w:val="24"/>
          <w:szCs w:val="24"/>
        </w:rPr>
        <w:t xml:space="preserve">Government of </w:t>
      </w:r>
      <w:r w:rsidR="001774A7" w:rsidRPr="00310B05">
        <w:rPr>
          <w:b/>
          <w:bCs/>
          <w:spacing w:val="-1"/>
          <w:sz w:val="24"/>
          <w:szCs w:val="24"/>
        </w:rPr>
        <w:t xml:space="preserve">Timor </w:t>
      </w:r>
      <w:proofErr w:type="spellStart"/>
      <w:r w:rsidR="001774A7" w:rsidRPr="00310B05">
        <w:rPr>
          <w:b/>
          <w:bCs/>
          <w:spacing w:val="-1"/>
          <w:sz w:val="24"/>
          <w:szCs w:val="24"/>
        </w:rPr>
        <w:t>Leste</w:t>
      </w:r>
      <w:proofErr w:type="spellEnd"/>
    </w:p>
    <w:p w14:paraId="59465AAE" w14:textId="77777777" w:rsidR="00106133" w:rsidRPr="00310B05" w:rsidRDefault="00106133">
      <w:pPr>
        <w:pStyle w:val="BodyText"/>
        <w:spacing w:before="11"/>
        <w:ind w:left="0"/>
        <w:rPr>
          <w:b/>
          <w:sz w:val="23"/>
        </w:rPr>
      </w:pPr>
    </w:p>
    <w:p w14:paraId="59465AAF" w14:textId="0F55B611" w:rsidR="00106133" w:rsidRPr="00310B05" w:rsidRDefault="006E22E7">
      <w:pPr>
        <w:ind w:left="2474" w:right="2377"/>
        <w:jc w:val="center"/>
        <w:rPr>
          <w:b/>
          <w:sz w:val="18"/>
        </w:rPr>
      </w:pPr>
      <w:r w:rsidRPr="00310B05">
        <w:rPr>
          <w:b/>
        </w:rPr>
        <w:t>M</w:t>
      </w:r>
      <w:r w:rsidRPr="00310B05">
        <w:rPr>
          <w:b/>
          <w:sz w:val="18"/>
        </w:rPr>
        <w:t>ILLENNIUM</w:t>
      </w:r>
      <w:r w:rsidRPr="00310B05">
        <w:rPr>
          <w:b/>
          <w:spacing w:val="-5"/>
          <w:sz w:val="18"/>
        </w:rPr>
        <w:t xml:space="preserve"> </w:t>
      </w:r>
      <w:r w:rsidRPr="00310B05">
        <w:rPr>
          <w:b/>
        </w:rPr>
        <w:t>C</w:t>
      </w:r>
      <w:r w:rsidRPr="00310B05">
        <w:rPr>
          <w:b/>
          <w:sz w:val="18"/>
        </w:rPr>
        <w:t>HALLENGE</w:t>
      </w:r>
      <w:r w:rsidRPr="00310B05">
        <w:rPr>
          <w:b/>
          <w:spacing w:val="-4"/>
          <w:sz w:val="18"/>
        </w:rPr>
        <w:t xml:space="preserve"> </w:t>
      </w:r>
      <w:r w:rsidR="00CE06B0" w:rsidRPr="00310B05">
        <w:rPr>
          <w:b/>
        </w:rPr>
        <w:t>C</w:t>
      </w:r>
      <w:r w:rsidR="00CE06B0" w:rsidRPr="00310B05">
        <w:rPr>
          <w:b/>
          <w:sz w:val="18"/>
        </w:rPr>
        <w:t xml:space="preserve">ORPORATION </w:t>
      </w:r>
      <w:r w:rsidR="00125026" w:rsidRPr="00310B05">
        <w:rPr>
          <w:b/>
          <w:sz w:val="18"/>
        </w:rPr>
        <w:t>COMPACT</w:t>
      </w:r>
    </w:p>
    <w:p w14:paraId="59465AB0" w14:textId="77777777" w:rsidR="00106133" w:rsidRPr="00310B05" w:rsidRDefault="00106133">
      <w:pPr>
        <w:pStyle w:val="BodyText"/>
        <w:spacing w:before="11"/>
        <w:ind w:left="0"/>
        <w:rPr>
          <w:b/>
          <w:sz w:val="21"/>
        </w:rPr>
      </w:pPr>
    </w:p>
    <w:p w14:paraId="0A657D6A" w14:textId="24C64629" w:rsidR="001774A7" w:rsidRPr="00310B05" w:rsidRDefault="001774A7" w:rsidP="001774A7">
      <w:pPr>
        <w:pStyle w:val="BodyText"/>
        <w:spacing w:before="1" w:after="3"/>
        <w:ind w:right="289"/>
      </w:pPr>
      <w:r w:rsidRPr="00310B05">
        <w:t>The U.S. government’s Millennium Challenge Corporation (MCC) and the Government of Timor-Leste have entered into a $420 million grant agreement (Compact), partnering to deliver sustainable and inclusive economic growth for the people of Timor-Leste.</w:t>
      </w:r>
    </w:p>
    <w:p w14:paraId="7288F05F" w14:textId="77777777" w:rsidR="001774A7" w:rsidRPr="00310B05" w:rsidRDefault="001774A7" w:rsidP="001774A7">
      <w:pPr>
        <w:pStyle w:val="BodyText"/>
        <w:spacing w:before="1" w:after="3"/>
        <w:ind w:right="289"/>
      </w:pPr>
    </w:p>
    <w:p w14:paraId="2A206DC0" w14:textId="77777777" w:rsidR="001774A7" w:rsidRPr="00310B05" w:rsidRDefault="001774A7" w:rsidP="001774A7">
      <w:pPr>
        <w:pStyle w:val="BodyText"/>
        <w:spacing w:before="1" w:after="3"/>
        <w:ind w:right="289"/>
      </w:pPr>
      <w:r w:rsidRPr="00310B05">
        <w:t>The Timor-Leste Compact seeks to improve the health and skills of people in Timor-Leste by reducing the disease burden caused by contaminated water sources and enhancing teaching and learning at the secondary school level. The compact is comprised of two projects:</w:t>
      </w:r>
    </w:p>
    <w:p w14:paraId="391F281B" w14:textId="77777777" w:rsidR="001774A7" w:rsidRPr="00310B05" w:rsidRDefault="001774A7" w:rsidP="001774A7">
      <w:pPr>
        <w:pStyle w:val="BodyText"/>
        <w:spacing w:before="1" w:after="3"/>
        <w:ind w:right="289"/>
      </w:pPr>
    </w:p>
    <w:p w14:paraId="4D1B7E6D" w14:textId="77777777" w:rsidR="001774A7" w:rsidRPr="00310B05" w:rsidRDefault="001774A7" w:rsidP="00834CD0">
      <w:pPr>
        <w:pStyle w:val="BodyText"/>
        <w:numPr>
          <w:ilvl w:val="0"/>
          <w:numId w:val="3"/>
        </w:numPr>
        <w:spacing w:before="1" w:after="3"/>
        <w:ind w:right="289"/>
        <w:jc w:val="both"/>
      </w:pPr>
      <w:r w:rsidRPr="00310B05">
        <w:t>Increasing Access to Clean Water. The Water and Sanitation (WSD) project will introduce the country’s first centralized sanitation and wastewater treatment system, improve related drainage, and supply clean drinking water for the capital city of Dili and four nearby municipalities. The WSD Project will ultimately supply disinfected water to 429,000 residents in Dili and 64,000 residents in the surrounding area.</w:t>
      </w:r>
    </w:p>
    <w:p w14:paraId="2345767D" w14:textId="7A453BFE" w:rsidR="001774A7" w:rsidRPr="00310B05" w:rsidRDefault="001774A7" w:rsidP="00834CD0">
      <w:pPr>
        <w:pStyle w:val="BodyText"/>
        <w:numPr>
          <w:ilvl w:val="0"/>
          <w:numId w:val="3"/>
        </w:numPr>
        <w:spacing w:before="1" w:after="3"/>
        <w:ind w:right="289"/>
        <w:jc w:val="both"/>
      </w:pPr>
      <w:r w:rsidRPr="00310B05">
        <w:t>Improving Education Outcomes. The Teaching and Leading the Next generation of Timorese (TALENT) project aims to improve student learning outcomes through teacher and school leader education and training. The TALENT project will work with the government of Timor-Leste’s education ministries to establish a Center of Excellence and ensure all students graduating from secondary education have the skills necessary to pursue higher education and enter the workforce, benefitting nearly a million Timorese students over the next twenty years.</w:t>
      </w:r>
    </w:p>
    <w:p w14:paraId="23B7CB11" w14:textId="77777777" w:rsidR="001774A7" w:rsidRPr="00310B05" w:rsidRDefault="001774A7" w:rsidP="001774A7">
      <w:pPr>
        <w:pStyle w:val="BodyText"/>
        <w:spacing w:before="1" w:after="3"/>
        <w:ind w:right="289"/>
      </w:pPr>
    </w:p>
    <w:p w14:paraId="078D71CB" w14:textId="77777777" w:rsidR="0096028F" w:rsidRPr="00310B05" w:rsidRDefault="0096028F" w:rsidP="001774A7">
      <w:pPr>
        <w:pStyle w:val="BodyText"/>
        <w:spacing w:before="1" w:after="3"/>
        <w:ind w:right="289"/>
      </w:pPr>
    </w:p>
    <w:p w14:paraId="0CF31197" w14:textId="6635ED7B" w:rsidR="00A32AB8" w:rsidRPr="00310B05" w:rsidRDefault="00A7058D" w:rsidP="00834CD0">
      <w:pPr>
        <w:pStyle w:val="BodyText"/>
        <w:spacing w:before="1" w:after="3"/>
        <w:ind w:right="289"/>
        <w:jc w:val="both"/>
      </w:pPr>
      <w:r w:rsidRPr="00310B05">
        <w:t xml:space="preserve">In furtherance of this </w:t>
      </w:r>
      <w:r w:rsidR="00631A7C" w:rsidRPr="00310B05">
        <w:t>development process, d</w:t>
      </w:r>
      <w:r w:rsidR="006E22E7" w:rsidRPr="00310B05">
        <w:t xml:space="preserve">uring the next </w:t>
      </w:r>
      <w:r w:rsidR="0082081E" w:rsidRPr="00310B05">
        <w:t>seven</w:t>
      </w:r>
      <w:r w:rsidR="00E501F0" w:rsidRPr="00310B05">
        <w:t xml:space="preserve"> </w:t>
      </w:r>
      <w:r w:rsidR="004C1919" w:rsidRPr="00310B05">
        <w:t>months</w:t>
      </w:r>
      <w:r w:rsidR="006E22E7" w:rsidRPr="00310B05">
        <w:t xml:space="preserve"> starting from</w:t>
      </w:r>
      <w:r w:rsidR="008849E2" w:rsidRPr="00310B05">
        <w:t xml:space="preserve"> </w:t>
      </w:r>
      <w:r w:rsidR="00834CD0" w:rsidRPr="00310B05">
        <w:t>January 1</w:t>
      </w:r>
      <w:r w:rsidR="00972011" w:rsidRPr="00310B05">
        <w:t>, 202</w:t>
      </w:r>
      <w:r w:rsidR="00834CD0" w:rsidRPr="00310B05">
        <w:t>3</w:t>
      </w:r>
      <w:r w:rsidR="008849E2" w:rsidRPr="00310B05">
        <w:t xml:space="preserve">, </w:t>
      </w:r>
      <w:r w:rsidR="006E22E7" w:rsidRPr="00310B05">
        <w:t>the</w:t>
      </w:r>
      <w:r w:rsidR="009358AE" w:rsidRPr="00310B05">
        <w:t xml:space="preserve"> Government, supported by MCC, </w:t>
      </w:r>
      <w:r w:rsidR="006E22E7" w:rsidRPr="00310B05">
        <w:t>plans to begin procedures to procure</w:t>
      </w:r>
      <w:r w:rsidR="00D05587" w:rsidRPr="00310B05">
        <w:t xml:space="preserve"> the following </w:t>
      </w:r>
      <w:r w:rsidR="007C53BB" w:rsidRPr="00310B05">
        <w:t xml:space="preserve">goods and </w:t>
      </w:r>
      <w:r w:rsidR="00D05587" w:rsidRPr="00310B05">
        <w:t>services</w:t>
      </w:r>
      <w:r w:rsidR="00A32AB8" w:rsidRPr="00310B05">
        <w:rPr>
          <w:spacing w:val="-53"/>
        </w:rPr>
        <w:t xml:space="preserve">: </w:t>
      </w:r>
      <w:r w:rsidRPr="00310B05">
        <w:rPr>
          <w:spacing w:val="-53"/>
        </w:rPr>
        <w:t xml:space="preserve">  </w:t>
      </w:r>
    </w:p>
    <w:p w14:paraId="0E135E50" w14:textId="1815DE7C" w:rsidR="0096028F" w:rsidRPr="00310B05" w:rsidRDefault="0096028F" w:rsidP="00A32AB8">
      <w:pPr>
        <w:pStyle w:val="BodyText"/>
        <w:spacing w:before="1" w:after="3"/>
        <w:ind w:right="289"/>
        <w:rPr>
          <w:spacing w:val="-53"/>
        </w:rPr>
      </w:pPr>
    </w:p>
    <w:p w14:paraId="1A04F019" w14:textId="77777777" w:rsidR="0096028F" w:rsidRPr="00310B05" w:rsidRDefault="0096028F" w:rsidP="00A32AB8">
      <w:pPr>
        <w:pStyle w:val="BodyText"/>
        <w:spacing w:before="1" w:after="3"/>
        <w:ind w:right="289"/>
        <w:rPr>
          <w:spacing w:val="-53"/>
        </w:rPr>
      </w:pPr>
    </w:p>
    <w:tbl>
      <w:tblPr>
        <w:tblW w:w="0" w:type="auto"/>
        <w:jc w:val="center"/>
        <w:tblLayout w:type="fixed"/>
        <w:tblLook w:val="01E0" w:firstRow="1" w:lastRow="1" w:firstColumn="1" w:lastColumn="1" w:noHBand="0" w:noVBand="0"/>
      </w:tblPr>
      <w:tblGrid>
        <w:gridCol w:w="8860"/>
      </w:tblGrid>
      <w:tr w:rsidR="510B55EA" w:rsidRPr="00310B05" w14:paraId="40821FE8" w14:textId="77777777" w:rsidTr="00310B05">
        <w:trPr>
          <w:trHeight w:val="301"/>
          <w:jc w:val="center"/>
        </w:trPr>
        <w:tc>
          <w:tcPr>
            <w:tcW w:w="8860" w:type="dxa"/>
            <w:tcBorders>
              <w:top w:val="single" w:sz="8" w:space="0" w:color="auto"/>
              <w:left w:val="single" w:sz="8" w:space="0" w:color="auto"/>
              <w:bottom w:val="single" w:sz="8" w:space="0" w:color="auto"/>
              <w:right w:val="single" w:sz="8" w:space="0" w:color="auto"/>
            </w:tcBorders>
          </w:tcPr>
          <w:p w14:paraId="04468AFE" w14:textId="7DF7126D" w:rsidR="00FB3B86" w:rsidRPr="00310B05" w:rsidRDefault="00FB3B86" w:rsidP="00FB3B86">
            <w:pPr>
              <w:jc w:val="center"/>
              <w:rPr>
                <w:b/>
              </w:rPr>
            </w:pPr>
            <w:r w:rsidRPr="00310B05">
              <w:rPr>
                <w:b/>
              </w:rPr>
              <w:t xml:space="preserve">Procurements for the period </w:t>
            </w:r>
            <w:r w:rsidR="00673914" w:rsidRPr="00310B05">
              <w:rPr>
                <w:b/>
              </w:rPr>
              <w:t>1</w:t>
            </w:r>
            <w:r w:rsidR="00835DF5" w:rsidRPr="00310B05">
              <w:rPr>
                <w:b/>
                <w:vertAlign w:val="superscript"/>
              </w:rPr>
              <w:t>st</w:t>
            </w:r>
            <w:r w:rsidR="00835DF5" w:rsidRPr="00310B05">
              <w:rPr>
                <w:b/>
              </w:rPr>
              <w:t xml:space="preserve"> </w:t>
            </w:r>
            <w:r w:rsidR="00834CD0" w:rsidRPr="00310B05">
              <w:rPr>
                <w:b/>
              </w:rPr>
              <w:t>January</w:t>
            </w:r>
            <w:r w:rsidR="00B65ABE" w:rsidRPr="00310B05">
              <w:rPr>
                <w:b/>
              </w:rPr>
              <w:t xml:space="preserve"> </w:t>
            </w:r>
            <w:r w:rsidRPr="00310B05">
              <w:rPr>
                <w:b/>
              </w:rPr>
              <w:t>202</w:t>
            </w:r>
            <w:r w:rsidR="00834CD0" w:rsidRPr="00310B05">
              <w:rPr>
                <w:b/>
              </w:rPr>
              <w:t>3</w:t>
            </w:r>
            <w:r w:rsidRPr="00310B05">
              <w:rPr>
                <w:b/>
              </w:rPr>
              <w:t xml:space="preserve"> to </w:t>
            </w:r>
            <w:r w:rsidR="00834CD0" w:rsidRPr="00310B05">
              <w:rPr>
                <w:b/>
              </w:rPr>
              <w:t>30 July</w:t>
            </w:r>
            <w:r w:rsidR="00552391" w:rsidRPr="00310B05">
              <w:rPr>
                <w:b/>
              </w:rPr>
              <w:t xml:space="preserve"> 2023</w:t>
            </w:r>
          </w:p>
          <w:p w14:paraId="45A32549" w14:textId="2EC84430" w:rsidR="510B55EA" w:rsidRPr="00310B05" w:rsidRDefault="00FB3B86" w:rsidP="004C1919">
            <w:pPr>
              <w:jc w:val="center"/>
            </w:pPr>
            <w:r w:rsidRPr="00310B05">
              <w:rPr>
                <w:b/>
                <w:bCs/>
              </w:rPr>
              <w:t>Estimated Value –</w:t>
            </w:r>
            <w:r w:rsidRPr="00310B05">
              <w:t xml:space="preserve"> </w:t>
            </w:r>
            <w:r w:rsidRPr="00310B05">
              <w:rPr>
                <w:b/>
              </w:rPr>
              <w:t>USD</w:t>
            </w:r>
            <w:r w:rsidR="004E6649">
              <w:rPr>
                <w:b/>
              </w:rPr>
              <w:t xml:space="preserve"> </w:t>
            </w:r>
            <w:r w:rsidR="00082F3E" w:rsidRPr="004D7F21">
              <w:rPr>
                <w:b/>
              </w:rPr>
              <w:t>43</w:t>
            </w:r>
            <w:r w:rsidR="004C1919" w:rsidRPr="004D7F21">
              <w:rPr>
                <w:b/>
              </w:rPr>
              <w:t xml:space="preserve"> million</w:t>
            </w:r>
            <w:r w:rsidR="004D7F21">
              <w:rPr>
                <w:b/>
              </w:rPr>
              <w:t>s</w:t>
            </w:r>
          </w:p>
        </w:tc>
      </w:tr>
      <w:tr w:rsidR="510B55EA" w:rsidRPr="00310B05" w14:paraId="7BE57358" w14:textId="77777777" w:rsidTr="00310B05">
        <w:trPr>
          <w:trHeight w:val="301"/>
          <w:jc w:val="center"/>
        </w:trPr>
        <w:tc>
          <w:tcPr>
            <w:tcW w:w="8860" w:type="dxa"/>
            <w:tcBorders>
              <w:top w:val="single" w:sz="8" w:space="0" w:color="auto"/>
              <w:left w:val="single" w:sz="8" w:space="0" w:color="auto"/>
              <w:bottom w:val="single" w:sz="8" w:space="0" w:color="auto"/>
              <w:right w:val="single" w:sz="8" w:space="0" w:color="auto"/>
            </w:tcBorders>
          </w:tcPr>
          <w:p w14:paraId="43B63D39" w14:textId="7A6151AA" w:rsidR="510B55EA" w:rsidRPr="00310B05" w:rsidRDefault="510B55EA">
            <w:r w:rsidRPr="00310B05">
              <w:rPr>
                <w:b/>
                <w:bCs/>
              </w:rPr>
              <w:t>Procurement of Services (to include Consultant Services)</w:t>
            </w:r>
          </w:p>
        </w:tc>
      </w:tr>
      <w:tr w:rsidR="00A315E1" w:rsidRPr="00310B05" w14:paraId="7F60B314" w14:textId="77777777" w:rsidTr="00310B05">
        <w:trPr>
          <w:trHeight w:val="301"/>
          <w:jc w:val="center"/>
        </w:trPr>
        <w:tc>
          <w:tcPr>
            <w:tcW w:w="8860" w:type="dxa"/>
            <w:tcBorders>
              <w:top w:val="single" w:sz="8" w:space="0" w:color="auto"/>
              <w:left w:val="single" w:sz="8" w:space="0" w:color="auto"/>
              <w:bottom w:val="single" w:sz="8" w:space="0" w:color="auto"/>
              <w:right w:val="single" w:sz="8" w:space="0" w:color="auto"/>
            </w:tcBorders>
          </w:tcPr>
          <w:p w14:paraId="473CB7B7" w14:textId="01ABBB20" w:rsidR="00A315E1" w:rsidRPr="00310B05" w:rsidRDefault="004F040E">
            <w:r w:rsidRPr="00310B05">
              <w:t>Design of the Social and Behavioral Change interventions for the sanitation activity of the WSD project</w:t>
            </w:r>
          </w:p>
        </w:tc>
      </w:tr>
      <w:tr w:rsidR="00294824" w:rsidRPr="00310B05" w14:paraId="3004DAAE" w14:textId="77777777" w:rsidTr="00310B05">
        <w:trPr>
          <w:trHeight w:val="301"/>
          <w:jc w:val="center"/>
        </w:trPr>
        <w:tc>
          <w:tcPr>
            <w:tcW w:w="8860" w:type="dxa"/>
            <w:tcBorders>
              <w:top w:val="single" w:sz="8" w:space="0" w:color="auto"/>
              <w:left w:val="single" w:sz="8" w:space="0" w:color="auto"/>
              <w:bottom w:val="single" w:sz="8" w:space="0" w:color="auto"/>
              <w:right w:val="single" w:sz="8" w:space="0" w:color="auto"/>
            </w:tcBorders>
          </w:tcPr>
          <w:p w14:paraId="08834BF0" w14:textId="1AF6E827" w:rsidR="00294824" w:rsidRPr="00310B05" w:rsidRDefault="00B65ABE" w:rsidP="00294824">
            <w:r w:rsidRPr="00310B05">
              <w:t xml:space="preserve">Program Management Consultant and Construction Supervisor (PMC) for Water, Sanitation, and Drainage </w:t>
            </w:r>
            <w:r w:rsidR="00D84B65" w:rsidRPr="00310B05">
              <w:t xml:space="preserve">(WSD) </w:t>
            </w:r>
            <w:r w:rsidRPr="00310B05">
              <w:t>Project, Dili</w:t>
            </w:r>
          </w:p>
        </w:tc>
      </w:tr>
      <w:tr w:rsidR="002F6026" w:rsidRPr="00310B05" w14:paraId="6EC3294D" w14:textId="77777777" w:rsidTr="005D276C">
        <w:trPr>
          <w:trHeight w:val="301"/>
          <w:jc w:val="center"/>
        </w:trPr>
        <w:tc>
          <w:tcPr>
            <w:tcW w:w="8860" w:type="dxa"/>
            <w:tcBorders>
              <w:top w:val="single" w:sz="8" w:space="0" w:color="auto"/>
              <w:left w:val="single" w:sz="8" w:space="0" w:color="auto"/>
              <w:bottom w:val="single" w:sz="8" w:space="0" w:color="auto"/>
              <w:right w:val="single" w:sz="8" w:space="0" w:color="auto"/>
            </w:tcBorders>
          </w:tcPr>
          <w:p w14:paraId="035BAB31" w14:textId="25069356" w:rsidR="002F6026" w:rsidRPr="00310B05" w:rsidRDefault="002F6026" w:rsidP="00294824">
            <w:r w:rsidRPr="0047795F">
              <w:t>Fiscal Agent Services</w:t>
            </w:r>
          </w:p>
        </w:tc>
      </w:tr>
      <w:tr w:rsidR="00A315E1" w:rsidRPr="00310B05" w14:paraId="461EFD19" w14:textId="77777777" w:rsidTr="00310B05">
        <w:trPr>
          <w:trHeight w:val="301"/>
          <w:jc w:val="center"/>
        </w:trPr>
        <w:tc>
          <w:tcPr>
            <w:tcW w:w="8860" w:type="dxa"/>
            <w:tcBorders>
              <w:top w:val="single" w:sz="8" w:space="0" w:color="auto"/>
              <w:left w:val="single" w:sz="8" w:space="0" w:color="auto"/>
              <w:bottom w:val="single" w:sz="8" w:space="0" w:color="auto"/>
              <w:right w:val="single" w:sz="8" w:space="0" w:color="auto"/>
            </w:tcBorders>
          </w:tcPr>
          <w:p w14:paraId="51B92075" w14:textId="16471921" w:rsidR="00A315E1" w:rsidRPr="00310B05" w:rsidRDefault="00A315E1" w:rsidP="00294824">
            <w:r w:rsidRPr="00310B05">
              <w:t>Baseline for TALENT</w:t>
            </w:r>
          </w:p>
        </w:tc>
      </w:tr>
      <w:tr w:rsidR="00A315E1" w:rsidRPr="00310B05" w14:paraId="1F439944" w14:textId="77777777" w:rsidTr="00310B05">
        <w:trPr>
          <w:trHeight w:val="301"/>
          <w:jc w:val="center"/>
        </w:trPr>
        <w:tc>
          <w:tcPr>
            <w:tcW w:w="8860" w:type="dxa"/>
            <w:tcBorders>
              <w:top w:val="single" w:sz="8" w:space="0" w:color="auto"/>
              <w:left w:val="single" w:sz="8" w:space="0" w:color="auto"/>
              <w:bottom w:val="single" w:sz="8" w:space="0" w:color="auto"/>
              <w:right w:val="single" w:sz="8" w:space="0" w:color="auto"/>
            </w:tcBorders>
          </w:tcPr>
          <w:p w14:paraId="0D62B843" w14:textId="0E5207DD" w:rsidR="00A315E1" w:rsidRPr="00310B05" w:rsidRDefault="00A315E1" w:rsidP="00294824">
            <w:r w:rsidRPr="00310B05">
              <w:t>Wastewater treatment engineering Specialist / Team Leader</w:t>
            </w:r>
            <w:r w:rsidR="0082081E" w:rsidRPr="00310B05">
              <w:t xml:space="preserve"> (Individual Consultant)</w:t>
            </w:r>
          </w:p>
        </w:tc>
      </w:tr>
      <w:tr w:rsidR="00A315E1" w:rsidRPr="00310B05" w14:paraId="0E4EEB28" w14:textId="77777777" w:rsidTr="00310B05">
        <w:trPr>
          <w:trHeight w:val="301"/>
          <w:jc w:val="center"/>
        </w:trPr>
        <w:tc>
          <w:tcPr>
            <w:tcW w:w="8860" w:type="dxa"/>
            <w:tcBorders>
              <w:top w:val="single" w:sz="8" w:space="0" w:color="auto"/>
              <w:left w:val="single" w:sz="8" w:space="0" w:color="auto"/>
              <w:bottom w:val="single" w:sz="8" w:space="0" w:color="auto"/>
              <w:right w:val="single" w:sz="8" w:space="0" w:color="auto"/>
            </w:tcBorders>
          </w:tcPr>
          <w:p w14:paraId="4B978179" w14:textId="728CF4B9" w:rsidR="00A315E1" w:rsidRPr="00310B05" w:rsidRDefault="00A315E1" w:rsidP="00294824">
            <w:r w:rsidRPr="00310B05">
              <w:t>Institutional Specialist - WSD Project Institutional &amp; Regulatory Reform</w:t>
            </w:r>
            <w:r w:rsidR="0082081E" w:rsidRPr="00310B05">
              <w:t xml:space="preserve"> (Individual Consultant)</w:t>
            </w:r>
          </w:p>
        </w:tc>
      </w:tr>
      <w:tr w:rsidR="00A315E1" w:rsidRPr="00310B05" w14:paraId="7A54D05D" w14:textId="77777777" w:rsidTr="00310B05">
        <w:trPr>
          <w:trHeight w:val="301"/>
          <w:jc w:val="center"/>
        </w:trPr>
        <w:tc>
          <w:tcPr>
            <w:tcW w:w="8860" w:type="dxa"/>
            <w:tcBorders>
              <w:top w:val="single" w:sz="8" w:space="0" w:color="auto"/>
              <w:left w:val="single" w:sz="8" w:space="0" w:color="auto"/>
              <w:bottom w:val="single" w:sz="8" w:space="0" w:color="auto"/>
              <w:right w:val="single" w:sz="8" w:space="0" w:color="auto"/>
            </w:tcBorders>
          </w:tcPr>
          <w:p w14:paraId="00B6A7ED" w14:textId="1D6DDB92" w:rsidR="00A315E1" w:rsidRPr="00310B05" w:rsidRDefault="00A315E1" w:rsidP="00294824">
            <w:r w:rsidRPr="00310B05">
              <w:t>Sanitation and Drainage Conveyance Engineering Specialist</w:t>
            </w:r>
            <w:r w:rsidR="0082081E" w:rsidRPr="00310B05">
              <w:t xml:space="preserve"> (Individual Consultant)</w:t>
            </w:r>
          </w:p>
        </w:tc>
      </w:tr>
      <w:tr w:rsidR="00525010" w:rsidRPr="00310B05" w14:paraId="76457231" w14:textId="77777777" w:rsidTr="00310B05">
        <w:trPr>
          <w:trHeight w:val="301"/>
          <w:jc w:val="center"/>
        </w:trPr>
        <w:tc>
          <w:tcPr>
            <w:tcW w:w="8860" w:type="dxa"/>
            <w:tcBorders>
              <w:top w:val="single" w:sz="8" w:space="0" w:color="auto"/>
              <w:left w:val="single" w:sz="8" w:space="0" w:color="auto"/>
              <w:bottom w:val="single" w:sz="8" w:space="0" w:color="auto"/>
              <w:right w:val="single" w:sz="8" w:space="0" w:color="auto"/>
            </w:tcBorders>
          </w:tcPr>
          <w:p w14:paraId="34BDF3F9" w14:textId="5CD2397B" w:rsidR="00525010" w:rsidRPr="00525010" w:rsidRDefault="00525010" w:rsidP="00525010">
            <w:pPr>
              <w:pStyle w:val="xmsonormal"/>
              <w:rPr>
                <w:rFonts w:ascii="Times New Roman" w:hAnsi="Times New Roman" w:cs="Times New Roman"/>
              </w:rPr>
            </w:pPr>
            <w:r w:rsidRPr="00310B05">
              <w:rPr>
                <w:rStyle w:val="xcontentpasted2"/>
                <w:rFonts w:ascii="Times New Roman" w:hAnsi="Times New Roman" w:cs="Times New Roman"/>
              </w:rPr>
              <w:t>Technical Evaluation Panel (TEP) Members (Individual Consultants) </w:t>
            </w:r>
          </w:p>
        </w:tc>
      </w:tr>
      <w:tr w:rsidR="00A315E1" w:rsidRPr="00310B05" w14:paraId="66CD3806" w14:textId="77777777" w:rsidTr="00310B05">
        <w:trPr>
          <w:trHeight w:val="301"/>
          <w:jc w:val="center"/>
        </w:trPr>
        <w:tc>
          <w:tcPr>
            <w:tcW w:w="8860" w:type="dxa"/>
            <w:tcBorders>
              <w:top w:val="single" w:sz="8" w:space="0" w:color="auto"/>
              <w:left w:val="single" w:sz="8" w:space="0" w:color="auto"/>
              <w:bottom w:val="single" w:sz="8" w:space="0" w:color="auto"/>
              <w:right w:val="single" w:sz="8" w:space="0" w:color="auto"/>
            </w:tcBorders>
          </w:tcPr>
          <w:p w14:paraId="31A37506" w14:textId="79AB6B0A" w:rsidR="00A315E1" w:rsidRPr="00310B05" w:rsidRDefault="00A315E1" w:rsidP="00294824">
            <w:r w:rsidRPr="00310B05">
              <w:t>WSD Environmental and Social Performance &amp; Resettlement Specialist</w:t>
            </w:r>
            <w:r w:rsidR="0082081E" w:rsidRPr="00310B05">
              <w:t xml:space="preserve"> (Individual Consultant)</w:t>
            </w:r>
          </w:p>
        </w:tc>
      </w:tr>
      <w:tr w:rsidR="00A315E1" w:rsidRPr="00310B05" w14:paraId="6BEDEE93" w14:textId="77777777" w:rsidTr="00310B05">
        <w:trPr>
          <w:trHeight w:val="301"/>
          <w:jc w:val="center"/>
        </w:trPr>
        <w:tc>
          <w:tcPr>
            <w:tcW w:w="8860" w:type="dxa"/>
            <w:tcBorders>
              <w:top w:val="single" w:sz="8" w:space="0" w:color="auto"/>
              <w:left w:val="single" w:sz="8" w:space="0" w:color="auto"/>
              <w:bottom w:val="single" w:sz="4" w:space="0" w:color="auto"/>
              <w:right w:val="single" w:sz="8" w:space="0" w:color="auto"/>
            </w:tcBorders>
          </w:tcPr>
          <w:p w14:paraId="35FAA738" w14:textId="4807B7B2" w:rsidR="00A315E1" w:rsidRPr="00310B05" w:rsidRDefault="00A315E1" w:rsidP="00294824">
            <w:r w:rsidRPr="00310B05">
              <w:t>TALENT training contractor procurement</w:t>
            </w:r>
          </w:p>
        </w:tc>
      </w:tr>
      <w:tr w:rsidR="00A315E1" w:rsidRPr="00310B05" w14:paraId="2EF2F4C7" w14:textId="77777777" w:rsidTr="00310B05">
        <w:trPr>
          <w:trHeight w:val="301"/>
          <w:jc w:val="center"/>
        </w:trPr>
        <w:tc>
          <w:tcPr>
            <w:tcW w:w="8860" w:type="dxa"/>
            <w:tcBorders>
              <w:top w:val="single" w:sz="4" w:space="0" w:color="auto"/>
              <w:left w:val="single" w:sz="4" w:space="0" w:color="auto"/>
              <w:bottom w:val="single" w:sz="4" w:space="0" w:color="auto"/>
              <w:right w:val="single" w:sz="4" w:space="0" w:color="auto"/>
            </w:tcBorders>
          </w:tcPr>
          <w:p w14:paraId="1E0B34BD" w14:textId="7B04A313" w:rsidR="00A315E1" w:rsidRPr="00310B05" w:rsidRDefault="00A315E1" w:rsidP="00294824">
            <w:r w:rsidRPr="00310B05">
              <w:lastRenderedPageBreak/>
              <w:t>Center of Excellence design and supervision contract</w:t>
            </w:r>
          </w:p>
        </w:tc>
      </w:tr>
      <w:tr w:rsidR="00525010" w:rsidRPr="00310B05" w14:paraId="1A7E12E7" w14:textId="77777777" w:rsidTr="00525010">
        <w:trPr>
          <w:trHeight w:val="301"/>
          <w:jc w:val="center"/>
        </w:trPr>
        <w:tc>
          <w:tcPr>
            <w:tcW w:w="8860" w:type="dxa"/>
            <w:tcBorders>
              <w:top w:val="single" w:sz="4" w:space="0" w:color="auto"/>
              <w:left w:val="single" w:sz="4" w:space="0" w:color="auto"/>
              <w:bottom w:val="single" w:sz="4" w:space="0" w:color="auto"/>
              <w:right w:val="single" w:sz="4" w:space="0" w:color="auto"/>
            </w:tcBorders>
          </w:tcPr>
          <w:p w14:paraId="2D0B02FB" w14:textId="599CB653" w:rsidR="00525010" w:rsidRPr="00310B05" w:rsidRDefault="00525010" w:rsidP="00294824">
            <w:r w:rsidRPr="00064F8A">
              <w:rPr>
                <w:rStyle w:val="xcontentpasted0"/>
              </w:rPr>
              <w:t xml:space="preserve">MCA-MIS SAP </w:t>
            </w:r>
            <w:r w:rsidRPr="00D825B2">
              <w:rPr>
                <w:rStyle w:val="xcontentpasted0"/>
              </w:rPr>
              <w:t>Implementation (</w:t>
            </w:r>
            <w:r w:rsidRPr="00064F8A">
              <w:rPr>
                <w:rStyle w:val="xcontentpasted0"/>
              </w:rPr>
              <w:t>Direct contracting)</w:t>
            </w:r>
          </w:p>
        </w:tc>
      </w:tr>
      <w:tr w:rsidR="00525010" w:rsidRPr="00310B05" w14:paraId="614F39AE" w14:textId="77777777" w:rsidTr="00525010">
        <w:trPr>
          <w:trHeight w:val="301"/>
          <w:jc w:val="center"/>
        </w:trPr>
        <w:tc>
          <w:tcPr>
            <w:tcW w:w="8860" w:type="dxa"/>
            <w:tcBorders>
              <w:top w:val="single" w:sz="4" w:space="0" w:color="auto"/>
              <w:left w:val="single" w:sz="4" w:space="0" w:color="auto"/>
              <w:bottom w:val="single" w:sz="4" w:space="0" w:color="auto"/>
              <w:right w:val="single" w:sz="4" w:space="0" w:color="auto"/>
            </w:tcBorders>
          </w:tcPr>
          <w:p w14:paraId="6FA67E7B" w14:textId="3F1C8780" w:rsidR="00525010" w:rsidRPr="00525010" w:rsidRDefault="00525010" w:rsidP="00294824">
            <w:pPr>
              <w:rPr>
                <w:b/>
                <w:bCs/>
              </w:rPr>
            </w:pPr>
            <w:r w:rsidRPr="00525010">
              <w:rPr>
                <w:b/>
                <w:bCs/>
              </w:rPr>
              <w:t>Procurement of Goods</w:t>
            </w:r>
          </w:p>
        </w:tc>
      </w:tr>
      <w:tr w:rsidR="00525010" w:rsidRPr="00310B05" w14:paraId="5195796B" w14:textId="77777777" w:rsidTr="00525010">
        <w:trPr>
          <w:trHeight w:val="301"/>
          <w:jc w:val="center"/>
        </w:trPr>
        <w:tc>
          <w:tcPr>
            <w:tcW w:w="8860" w:type="dxa"/>
            <w:tcBorders>
              <w:top w:val="single" w:sz="4" w:space="0" w:color="auto"/>
              <w:left w:val="single" w:sz="4" w:space="0" w:color="auto"/>
              <w:bottom w:val="single" w:sz="4" w:space="0" w:color="auto"/>
              <w:right w:val="single" w:sz="4" w:space="0" w:color="auto"/>
            </w:tcBorders>
          </w:tcPr>
          <w:p w14:paraId="692BD4F4" w14:textId="1A6FE878" w:rsidR="00525010" w:rsidRPr="00310B05" w:rsidRDefault="00525010" w:rsidP="00294824">
            <w:r w:rsidRPr="00310B05">
              <w:rPr>
                <w:rStyle w:val="xcontentpasted1"/>
              </w:rPr>
              <w:t>MCA-MIS IT Infrastructure &amp; Installation (Direct contracting)</w:t>
            </w:r>
          </w:p>
        </w:tc>
      </w:tr>
      <w:tr w:rsidR="00525010" w:rsidRPr="00310B05" w14:paraId="0AC019A6" w14:textId="77777777" w:rsidTr="00525010">
        <w:trPr>
          <w:trHeight w:val="301"/>
          <w:jc w:val="center"/>
        </w:trPr>
        <w:tc>
          <w:tcPr>
            <w:tcW w:w="8860" w:type="dxa"/>
            <w:tcBorders>
              <w:top w:val="single" w:sz="4" w:space="0" w:color="auto"/>
              <w:left w:val="single" w:sz="4" w:space="0" w:color="auto"/>
              <w:bottom w:val="single" w:sz="4" w:space="0" w:color="auto"/>
              <w:right w:val="single" w:sz="4" w:space="0" w:color="auto"/>
            </w:tcBorders>
          </w:tcPr>
          <w:p w14:paraId="3DB603E4" w14:textId="55614AC9" w:rsidR="00525010" w:rsidRPr="00310B05" w:rsidRDefault="00525010" w:rsidP="00294824">
            <w:r w:rsidRPr="00310B05">
              <w:rPr>
                <w:rStyle w:val="xcontentpasted1"/>
              </w:rPr>
              <w:t>Office Equipment &amp; associated Maintenance Services </w:t>
            </w:r>
          </w:p>
        </w:tc>
      </w:tr>
    </w:tbl>
    <w:p w14:paraId="59465AB5" w14:textId="77777777" w:rsidR="00106133" w:rsidRPr="00310B05" w:rsidRDefault="00106133">
      <w:pPr>
        <w:pStyle w:val="BodyText"/>
        <w:spacing w:before="9"/>
        <w:ind w:left="0"/>
        <w:rPr>
          <w:sz w:val="18"/>
        </w:rPr>
      </w:pPr>
    </w:p>
    <w:p w14:paraId="59465AB6" w14:textId="45A07277" w:rsidR="00106133" w:rsidRPr="00310B05" w:rsidRDefault="006E22E7">
      <w:pPr>
        <w:pStyle w:val="BodyText"/>
        <w:ind w:left="219" w:right="118"/>
        <w:jc w:val="both"/>
      </w:pPr>
      <w:r w:rsidRPr="00310B05">
        <w:t>All Contracts for Goods, Works and Services will be implemented according to the principles, rules and</w:t>
      </w:r>
      <w:r w:rsidRPr="00310B05">
        <w:rPr>
          <w:spacing w:val="1"/>
        </w:rPr>
        <w:t xml:space="preserve"> </w:t>
      </w:r>
      <w:r w:rsidRPr="00310B05">
        <w:t>procedures set out in the MCC Program Procurement Guidelines which can be found at the MCC’s</w:t>
      </w:r>
      <w:r w:rsidRPr="00310B05">
        <w:rPr>
          <w:spacing w:val="1"/>
        </w:rPr>
        <w:t xml:space="preserve"> </w:t>
      </w:r>
      <w:hyperlink r:id="rId8" w:history="1">
        <w:r w:rsidRPr="00310B05">
          <w:rPr>
            <w:rStyle w:val="Hyperlink"/>
          </w:rPr>
          <w:t>website</w:t>
        </w:r>
      </w:hyperlink>
      <w:r w:rsidRPr="00310B05">
        <w:t>.</w:t>
      </w:r>
    </w:p>
    <w:p w14:paraId="59465AB7" w14:textId="77777777" w:rsidR="00106133" w:rsidRPr="00310B05" w:rsidRDefault="00106133">
      <w:pPr>
        <w:pStyle w:val="BodyText"/>
        <w:spacing w:before="11"/>
        <w:ind w:left="0"/>
        <w:rPr>
          <w:sz w:val="21"/>
        </w:rPr>
      </w:pPr>
    </w:p>
    <w:p w14:paraId="59465ABA" w14:textId="59C0BC61" w:rsidR="00106133" w:rsidRPr="00310B05" w:rsidRDefault="00716E8B" w:rsidP="00C764A6">
      <w:pPr>
        <w:pStyle w:val="BodyText"/>
      </w:pPr>
      <w:r w:rsidRPr="00310B05">
        <w:t>Procurements</w:t>
      </w:r>
      <w:r w:rsidR="006E22E7" w:rsidRPr="00310B05">
        <w:rPr>
          <w:spacing w:val="24"/>
        </w:rPr>
        <w:t xml:space="preserve"> </w:t>
      </w:r>
      <w:r w:rsidRPr="00310B05">
        <w:t xml:space="preserve">are </w:t>
      </w:r>
      <w:r w:rsidR="006E22E7" w:rsidRPr="00310B05">
        <w:t>open</w:t>
      </w:r>
      <w:r w:rsidR="006E22E7" w:rsidRPr="00310B05">
        <w:rPr>
          <w:spacing w:val="24"/>
        </w:rPr>
        <w:t xml:space="preserve"> </w:t>
      </w:r>
      <w:r w:rsidR="006E22E7" w:rsidRPr="00310B05">
        <w:t>to</w:t>
      </w:r>
      <w:r w:rsidR="006E22E7" w:rsidRPr="00310B05">
        <w:rPr>
          <w:spacing w:val="24"/>
        </w:rPr>
        <w:t xml:space="preserve"> </w:t>
      </w:r>
      <w:r w:rsidR="006E22E7" w:rsidRPr="00310B05">
        <w:t>all</w:t>
      </w:r>
      <w:r w:rsidR="006E22E7" w:rsidRPr="00310B05">
        <w:rPr>
          <w:spacing w:val="24"/>
        </w:rPr>
        <w:t xml:space="preserve"> </w:t>
      </w:r>
      <w:r w:rsidR="006E22E7" w:rsidRPr="00310B05">
        <w:t>bidders</w:t>
      </w:r>
      <w:r w:rsidR="006E22E7" w:rsidRPr="00310B05">
        <w:rPr>
          <w:spacing w:val="24"/>
        </w:rPr>
        <w:t xml:space="preserve"> </w:t>
      </w:r>
      <w:r w:rsidR="006E22E7" w:rsidRPr="00310B05">
        <w:t>fro</w:t>
      </w:r>
      <w:r w:rsidRPr="00310B05">
        <w:t xml:space="preserve">m all </w:t>
      </w:r>
      <w:r w:rsidR="006E22E7" w:rsidRPr="00310B05">
        <w:t>eligible</w:t>
      </w:r>
      <w:r w:rsidRPr="00310B05">
        <w:rPr>
          <w:spacing w:val="24"/>
        </w:rPr>
        <w:t xml:space="preserve"> </w:t>
      </w:r>
      <w:r w:rsidR="006E22E7" w:rsidRPr="00310B05">
        <w:t>countries</w:t>
      </w:r>
      <w:r w:rsidR="006E22E7" w:rsidRPr="00310B05">
        <w:rPr>
          <w:spacing w:val="24"/>
        </w:rPr>
        <w:t xml:space="preserve"> </w:t>
      </w:r>
      <w:r w:rsidR="006E22E7" w:rsidRPr="00310B05">
        <w:t>as</w:t>
      </w:r>
      <w:r w:rsidR="006E22E7" w:rsidRPr="00310B05">
        <w:rPr>
          <w:spacing w:val="24"/>
        </w:rPr>
        <w:t xml:space="preserve"> </w:t>
      </w:r>
      <w:r w:rsidR="006E22E7" w:rsidRPr="00310B05">
        <w:t>defined</w:t>
      </w:r>
      <w:r w:rsidR="006E22E7" w:rsidRPr="00310B05">
        <w:rPr>
          <w:spacing w:val="24"/>
        </w:rPr>
        <w:t xml:space="preserve"> </w:t>
      </w:r>
      <w:r w:rsidR="006E22E7" w:rsidRPr="00310B05">
        <w:t>in</w:t>
      </w:r>
      <w:r w:rsidR="006E22E7" w:rsidRPr="00310B05">
        <w:rPr>
          <w:spacing w:val="24"/>
        </w:rPr>
        <w:t xml:space="preserve"> </w:t>
      </w:r>
      <w:r w:rsidR="006E22E7" w:rsidRPr="00310B05">
        <w:t>the</w:t>
      </w:r>
      <w:r w:rsidR="006E22E7" w:rsidRPr="00310B05">
        <w:rPr>
          <w:spacing w:val="24"/>
        </w:rPr>
        <w:t xml:space="preserve"> </w:t>
      </w:r>
      <w:r w:rsidR="006E22E7" w:rsidRPr="00310B05">
        <w:t>MCC</w:t>
      </w:r>
      <w:r w:rsidR="006E22E7" w:rsidRPr="00310B05">
        <w:rPr>
          <w:spacing w:val="24"/>
        </w:rPr>
        <w:t xml:space="preserve"> </w:t>
      </w:r>
      <w:r w:rsidR="006E22E7" w:rsidRPr="00310B05">
        <w:t>Program</w:t>
      </w:r>
      <w:r w:rsidR="006E22E7" w:rsidRPr="00310B05">
        <w:rPr>
          <w:spacing w:val="-52"/>
        </w:rPr>
        <w:t xml:space="preserve"> </w:t>
      </w:r>
      <w:r w:rsidR="006E22E7" w:rsidRPr="00310B05">
        <w:t>Procurement Guidelines.</w:t>
      </w:r>
      <w:r w:rsidR="00C764A6" w:rsidRPr="00310B05">
        <w:t xml:space="preserve"> </w:t>
      </w:r>
      <w:r w:rsidR="006E22E7" w:rsidRPr="00310B05">
        <w:t>Specific procurement notices for contracts to be tendered will be announced, as they become available, on United Nations Development Business (</w:t>
      </w:r>
      <w:hyperlink r:id="rId9" w:history="1">
        <w:r w:rsidR="006E22E7" w:rsidRPr="00310B05">
          <w:rPr>
            <w:rStyle w:val="Hyperlink"/>
          </w:rPr>
          <w:t>http://www.devbusiness.com/),</w:t>
        </w:r>
      </w:hyperlink>
      <w:r w:rsidR="006E22E7" w:rsidRPr="00310B05">
        <w:t xml:space="preserve"> dgMarket:</w:t>
      </w:r>
      <w:r w:rsidR="006E22E7" w:rsidRPr="00310B05">
        <w:rPr>
          <w:spacing w:val="1"/>
        </w:rPr>
        <w:t xml:space="preserve"> </w:t>
      </w:r>
      <w:hyperlink r:id="rId10">
        <w:r w:rsidR="006E22E7" w:rsidRPr="00310B05">
          <w:rPr>
            <w:color w:val="0000FF"/>
            <w:u w:val="single" w:color="0000FF"/>
          </w:rPr>
          <w:t>http://www.dgmarket.com/</w:t>
        </w:r>
        <w:r w:rsidR="006E22E7" w:rsidRPr="00310B05">
          <w:t>),</w:t>
        </w:r>
      </w:hyperlink>
      <w:r w:rsidR="006E22E7" w:rsidRPr="00310B05">
        <w:rPr>
          <w:spacing w:val="1"/>
        </w:rPr>
        <w:t xml:space="preserve"> </w:t>
      </w:r>
      <w:r w:rsidR="006E22E7" w:rsidRPr="00310B05">
        <w:t>and</w:t>
      </w:r>
      <w:r w:rsidR="006E22E7" w:rsidRPr="00310B05">
        <w:rPr>
          <w:spacing w:val="1"/>
        </w:rPr>
        <w:t xml:space="preserve"> </w:t>
      </w:r>
      <w:r w:rsidR="006E22E7" w:rsidRPr="00310B05">
        <w:t>other</w:t>
      </w:r>
      <w:r w:rsidR="006E22E7" w:rsidRPr="00310B05">
        <w:rPr>
          <w:spacing w:val="1"/>
        </w:rPr>
        <w:t xml:space="preserve"> </w:t>
      </w:r>
      <w:r w:rsidR="006E22E7" w:rsidRPr="00310B05">
        <w:t>media</w:t>
      </w:r>
      <w:r w:rsidR="006E22E7" w:rsidRPr="00310B05">
        <w:rPr>
          <w:spacing w:val="1"/>
        </w:rPr>
        <w:t xml:space="preserve"> </w:t>
      </w:r>
      <w:r w:rsidR="006E22E7" w:rsidRPr="00310B05">
        <w:t>outlets.</w:t>
      </w:r>
    </w:p>
    <w:p w14:paraId="59465ABB" w14:textId="77777777" w:rsidR="00106133" w:rsidRPr="00310B05" w:rsidRDefault="00106133">
      <w:pPr>
        <w:pStyle w:val="BodyText"/>
        <w:ind w:left="0"/>
      </w:pPr>
    </w:p>
    <w:p w14:paraId="59465ABC" w14:textId="77777777" w:rsidR="00106133" w:rsidRPr="00310B05" w:rsidRDefault="006E22E7">
      <w:pPr>
        <w:pStyle w:val="BodyText"/>
        <w:ind w:right="117"/>
        <w:jc w:val="both"/>
      </w:pPr>
      <w:r w:rsidRPr="00310B05">
        <w:t>Interested eligible contractors and consultants who wish to be included on the mailing list to receive a</w:t>
      </w:r>
      <w:r w:rsidRPr="00310B05">
        <w:rPr>
          <w:spacing w:val="1"/>
        </w:rPr>
        <w:t xml:space="preserve"> </w:t>
      </w:r>
      <w:r w:rsidRPr="00310B05">
        <w:t>copy</w:t>
      </w:r>
      <w:r w:rsidRPr="00310B05">
        <w:rPr>
          <w:spacing w:val="1"/>
        </w:rPr>
        <w:t xml:space="preserve"> </w:t>
      </w:r>
      <w:r w:rsidRPr="00310B05">
        <w:t>of advertisements, or</w:t>
      </w:r>
      <w:r w:rsidRPr="00310B05">
        <w:rPr>
          <w:spacing w:val="-1"/>
        </w:rPr>
        <w:t xml:space="preserve"> </w:t>
      </w:r>
      <w:r w:rsidRPr="00310B05">
        <w:t>those requiring additional</w:t>
      </w:r>
      <w:r w:rsidRPr="00310B05">
        <w:rPr>
          <w:spacing w:val="-1"/>
        </w:rPr>
        <w:t xml:space="preserve"> </w:t>
      </w:r>
      <w:r w:rsidRPr="00310B05">
        <w:t>information, should contact:</w:t>
      </w:r>
    </w:p>
    <w:p w14:paraId="59465ABD" w14:textId="77777777" w:rsidR="00106133" w:rsidRPr="00310B05" w:rsidRDefault="00106133">
      <w:pPr>
        <w:pStyle w:val="BodyText"/>
        <w:spacing w:before="11"/>
        <w:ind w:left="0"/>
        <w:rPr>
          <w:sz w:val="21"/>
        </w:rPr>
      </w:pPr>
    </w:p>
    <w:p w14:paraId="59465AC1" w14:textId="06548C71" w:rsidR="00106133" w:rsidRPr="00310B05" w:rsidRDefault="00B14A82" w:rsidP="00F27FC9">
      <w:pPr>
        <w:pStyle w:val="BodyText"/>
        <w:ind w:right="3040"/>
      </w:pPr>
      <w:proofErr w:type="spellStart"/>
      <w:r w:rsidRPr="00310B05">
        <w:t>Aina</w:t>
      </w:r>
      <w:proofErr w:type="spellEnd"/>
      <w:r w:rsidRPr="00310B05">
        <w:t xml:space="preserve"> </w:t>
      </w:r>
      <w:proofErr w:type="spellStart"/>
      <w:r w:rsidRPr="00310B05">
        <w:t>Rakotomanga</w:t>
      </w:r>
      <w:proofErr w:type="spellEnd"/>
    </w:p>
    <w:p w14:paraId="57074FCC" w14:textId="0FC57169" w:rsidR="00B14A82" w:rsidRPr="00310B05" w:rsidRDefault="00B14A82" w:rsidP="00F27FC9">
      <w:pPr>
        <w:pStyle w:val="BodyText"/>
        <w:ind w:right="3040"/>
      </w:pPr>
      <w:r w:rsidRPr="00310B05">
        <w:t>Senior Procurement Consultant</w:t>
      </w:r>
    </w:p>
    <w:p w14:paraId="249C7FD8" w14:textId="4E1445B1" w:rsidR="00B14A82" w:rsidRPr="00310B05" w:rsidRDefault="00B14A82" w:rsidP="00F27FC9">
      <w:pPr>
        <w:pStyle w:val="BodyText"/>
        <w:ind w:right="3040"/>
      </w:pPr>
      <w:r w:rsidRPr="00310B05">
        <w:t>Interim Procurement Agent</w:t>
      </w:r>
      <w:r w:rsidR="000B6846" w:rsidRPr="00310B05">
        <w:t xml:space="preserve"> (IPA)</w:t>
      </w:r>
    </w:p>
    <w:p w14:paraId="7AC284EB" w14:textId="4BCD0AFC" w:rsidR="000B6846" w:rsidRPr="00310B05" w:rsidRDefault="001B52DF" w:rsidP="00F27FC9">
      <w:pPr>
        <w:pStyle w:val="BodyText"/>
        <w:ind w:right="3040"/>
      </w:pPr>
      <w:hyperlink r:id="rId11" w:history="1">
        <w:r w:rsidR="00FC39C3" w:rsidRPr="00310B05">
          <w:rPr>
            <w:rStyle w:val="Hyperlink"/>
          </w:rPr>
          <w:t>Aina.Rakotomanga@crownagents.co.uk</w:t>
        </w:r>
      </w:hyperlink>
      <w:r w:rsidR="00FC39C3" w:rsidRPr="00310B05">
        <w:t xml:space="preserve"> </w:t>
      </w:r>
    </w:p>
    <w:p w14:paraId="3195061D" w14:textId="53DCBC0D" w:rsidR="000B6846" w:rsidRPr="00310B05" w:rsidRDefault="000B6846" w:rsidP="00F27FC9">
      <w:pPr>
        <w:pStyle w:val="BodyText"/>
        <w:ind w:right="3040"/>
      </w:pPr>
    </w:p>
    <w:p w14:paraId="6AD778E4" w14:textId="11704A90" w:rsidR="000B6846" w:rsidRPr="00310B05" w:rsidRDefault="000B6846" w:rsidP="006F03FE">
      <w:pPr>
        <w:pStyle w:val="BodyText"/>
        <w:ind w:right="3040"/>
      </w:pPr>
    </w:p>
    <w:sectPr w:rsidR="000B6846" w:rsidRPr="00310B05" w:rsidSect="008440CE">
      <w:pgSz w:w="12240" w:h="15840"/>
      <w:pgMar w:top="1360" w:right="1320" w:bottom="126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A20"/>
    <w:multiLevelType w:val="hybridMultilevel"/>
    <w:tmpl w:val="0D34FA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41DD9"/>
    <w:multiLevelType w:val="multilevel"/>
    <w:tmpl w:val="94983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25928"/>
    <w:multiLevelType w:val="hybridMultilevel"/>
    <w:tmpl w:val="1F9E56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5555C"/>
    <w:multiLevelType w:val="hybridMultilevel"/>
    <w:tmpl w:val="EAC8AE9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33"/>
    <w:rsid w:val="00006BFE"/>
    <w:rsid w:val="00024B76"/>
    <w:rsid w:val="00064F8A"/>
    <w:rsid w:val="00071334"/>
    <w:rsid w:val="00082F3E"/>
    <w:rsid w:val="000B6846"/>
    <w:rsid w:val="000D3093"/>
    <w:rsid w:val="000E1614"/>
    <w:rsid w:val="000F4A8E"/>
    <w:rsid w:val="00106133"/>
    <w:rsid w:val="00125026"/>
    <w:rsid w:val="001774A7"/>
    <w:rsid w:val="001B5FAC"/>
    <w:rsid w:val="00294824"/>
    <w:rsid w:val="002F6026"/>
    <w:rsid w:val="00300C27"/>
    <w:rsid w:val="00310B05"/>
    <w:rsid w:val="00376055"/>
    <w:rsid w:val="00382054"/>
    <w:rsid w:val="004216FA"/>
    <w:rsid w:val="004416F6"/>
    <w:rsid w:val="00457158"/>
    <w:rsid w:val="00490911"/>
    <w:rsid w:val="004C1919"/>
    <w:rsid w:val="004C691F"/>
    <w:rsid w:val="004D7F21"/>
    <w:rsid w:val="004E2E0D"/>
    <w:rsid w:val="004E6649"/>
    <w:rsid w:val="004F040E"/>
    <w:rsid w:val="0051162B"/>
    <w:rsid w:val="00525010"/>
    <w:rsid w:val="005425D4"/>
    <w:rsid w:val="00552391"/>
    <w:rsid w:val="005870FD"/>
    <w:rsid w:val="005C344D"/>
    <w:rsid w:val="005D276C"/>
    <w:rsid w:val="00631A7C"/>
    <w:rsid w:val="006323C8"/>
    <w:rsid w:val="00635F49"/>
    <w:rsid w:val="00651C65"/>
    <w:rsid w:val="00673914"/>
    <w:rsid w:val="006D51CC"/>
    <w:rsid w:val="006E22E7"/>
    <w:rsid w:val="006F03FE"/>
    <w:rsid w:val="00716E8B"/>
    <w:rsid w:val="007659F5"/>
    <w:rsid w:val="007A0F9C"/>
    <w:rsid w:val="007A5196"/>
    <w:rsid w:val="007C53BB"/>
    <w:rsid w:val="007C713C"/>
    <w:rsid w:val="007E1084"/>
    <w:rsid w:val="0082081E"/>
    <w:rsid w:val="00834CD0"/>
    <w:rsid w:val="00835DF5"/>
    <w:rsid w:val="008440CE"/>
    <w:rsid w:val="008849E2"/>
    <w:rsid w:val="009242C9"/>
    <w:rsid w:val="00932537"/>
    <w:rsid w:val="009358AE"/>
    <w:rsid w:val="00955F76"/>
    <w:rsid w:val="0096028F"/>
    <w:rsid w:val="00960A3F"/>
    <w:rsid w:val="00972011"/>
    <w:rsid w:val="009A5023"/>
    <w:rsid w:val="009B2851"/>
    <w:rsid w:val="009E70A3"/>
    <w:rsid w:val="009F1A7D"/>
    <w:rsid w:val="009F69D9"/>
    <w:rsid w:val="00A006A6"/>
    <w:rsid w:val="00A232F9"/>
    <w:rsid w:val="00A315E1"/>
    <w:rsid w:val="00A32AB8"/>
    <w:rsid w:val="00A32E8D"/>
    <w:rsid w:val="00A609D9"/>
    <w:rsid w:val="00A7058D"/>
    <w:rsid w:val="00AA5EB1"/>
    <w:rsid w:val="00B036C2"/>
    <w:rsid w:val="00B14A82"/>
    <w:rsid w:val="00B328C6"/>
    <w:rsid w:val="00B65ABE"/>
    <w:rsid w:val="00B81DF0"/>
    <w:rsid w:val="00C66D16"/>
    <w:rsid w:val="00C764A6"/>
    <w:rsid w:val="00CC64FF"/>
    <w:rsid w:val="00CD2C2B"/>
    <w:rsid w:val="00CE06B0"/>
    <w:rsid w:val="00CE2C1F"/>
    <w:rsid w:val="00CF424A"/>
    <w:rsid w:val="00D03643"/>
    <w:rsid w:val="00D04FF5"/>
    <w:rsid w:val="00D05587"/>
    <w:rsid w:val="00D825B2"/>
    <w:rsid w:val="00D84B65"/>
    <w:rsid w:val="00D9135D"/>
    <w:rsid w:val="00D919A2"/>
    <w:rsid w:val="00DC75A2"/>
    <w:rsid w:val="00DC7C80"/>
    <w:rsid w:val="00DD2173"/>
    <w:rsid w:val="00DD289D"/>
    <w:rsid w:val="00E035D7"/>
    <w:rsid w:val="00E1037E"/>
    <w:rsid w:val="00E501F0"/>
    <w:rsid w:val="00F27FC9"/>
    <w:rsid w:val="00F64D51"/>
    <w:rsid w:val="00F71A5F"/>
    <w:rsid w:val="00FA2640"/>
    <w:rsid w:val="00FB1193"/>
    <w:rsid w:val="00FB3B86"/>
    <w:rsid w:val="00FC39C3"/>
    <w:rsid w:val="00FF3044"/>
    <w:rsid w:val="12930761"/>
    <w:rsid w:val="176BA293"/>
    <w:rsid w:val="22DA23CC"/>
    <w:rsid w:val="2CC87C89"/>
    <w:rsid w:val="34EE6528"/>
    <w:rsid w:val="35ACD86C"/>
    <w:rsid w:val="433A2778"/>
    <w:rsid w:val="4DA53E7E"/>
    <w:rsid w:val="510B55EA"/>
    <w:rsid w:val="5325FD5D"/>
    <w:rsid w:val="57E14EC9"/>
    <w:rsid w:val="5809939F"/>
    <w:rsid w:val="5EEE6A16"/>
    <w:rsid w:val="668C3D7F"/>
    <w:rsid w:val="67D33CE0"/>
    <w:rsid w:val="6BDE9F55"/>
    <w:rsid w:val="6F4D99CD"/>
    <w:rsid w:val="71FABEB8"/>
    <w:rsid w:val="74198C8B"/>
    <w:rsid w:val="7AC700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5AAB"/>
  <w15:docId w15:val="{C1379468-9045-4D19-A014-4D8A35D5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style>
  <w:style w:type="paragraph" w:styleId="Title">
    <w:name w:val="Title"/>
    <w:basedOn w:val="Normal"/>
    <w:uiPriority w:val="10"/>
    <w:qFormat/>
    <w:pPr>
      <w:spacing w:before="60"/>
      <w:ind w:left="2475" w:right="237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pPr>
  </w:style>
  <w:style w:type="character" w:styleId="Hyperlink">
    <w:name w:val="Hyperlink"/>
    <w:basedOn w:val="DefaultParagraphFont"/>
    <w:uiPriority w:val="99"/>
    <w:unhideWhenUsed/>
    <w:rsid w:val="00716E8B"/>
    <w:rPr>
      <w:color w:val="0000FF" w:themeColor="hyperlink"/>
      <w:u w:val="single"/>
    </w:rPr>
  </w:style>
  <w:style w:type="character" w:styleId="UnresolvedMention">
    <w:name w:val="Unresolved Mention"/>
    <w:basedOn w:val="DefaultParagraphFont"/>
    <w:uiPriority w:val="99"/>
    <w:semiHidden/>
    <w:unhideWhenUsed/>
    <w:rsid w:val="00716E8B"/>
    <w:rPr>
      <w:color w:val="605E5C"/>
      <w:shd w:val="clear" w:color="auto" w:fill="E1DFDD"/>
    </w:rPr>
  </w:style>
  <w:style w:type="character" w:styleId="CommentReference">
    <w:name w:val="annotation reference"/>
    <w:basedOn w:val="DefaultParagraphFont"/>
    <w:uiPriority w:val="99"/>
    <w:semiHidden/>
    <w:unhideWhenUsed/>
    <w:rsid w:val="007659F5"/>
    <w:rPr>
      <w:sz w:val="16"/>
      <w:szCs w:val="16"/>
    </w:rPr>
  </w:style>
  <w:style w:type="paragraph" w:styleId="CommentText">
    <w:name w:val="annotation text"/>
    <w:basedOn w:val="Normal"/>
    <w:link w:val="CommentTextChar"/>
    <w:uiPriority w:val="99"/>
    <w:unhideWhenUsed/>
    <w:rsid w:val="007659F5"/>
    <w:rPr>
      <w:sz w:val="20"/>
      <w:szCs w:val="20"/>
    </w:rPr>
  </w:style>
  <w:style w:type="character" w:customStyle="1" w:styleId="CommentTextChar">
    <w:name w:val="Comment Text Char"/>
    <w:basedOn w:val="DefaultParagraphFont"/>
    <w:link w:val="CommentText"/>
    <w:uiPriority w:val="99"/>
    <w:rsid w:val="007659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59F5"/>
    <w:rPr>
      <w:b/>
      <w:bCs/>
    </w:rPr>
  </w:style>
  <w:style w:type="character" w:customStyle="1" w:styleId="CommentSubjectChar">
    <w:name w:val="Comment Subject Char"/>
    <w:basedOn w:val="CommentTextChar"/>
    <w:link w:val="CommentSubject"/>
    <w:uiPriority w:val="99"/>
    <w:semiHidden/>
    <w:rsid w:val="007659F5"/>
    <w:rPr>
      <w:rFonts w:ascii="Times New Roman" w:eastAsia="Times New Roman" w:hAnsi="Times New Roman" w:cs="Times New Roman"/>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32E8D"/>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52391"/>
    <w:rPr>
      <w:color w:val="800080" w:themeColor="followedHyperlink"/>
      <w:u w:val="single"/>
    </w:rPr>
  </w:style>
  <w:style w:type="paragraph" w:customStyle="1" w:styleId="xmsonormal">
    <w:name w:val="x_msonormal"/>
    <w:basedOn w:val="Normal"/>
    <w:rsid w:val="00376055"/>
    <w:pPr>
      <w:widowControl/>
      <w:autoSpaceDE/>
      <w:autoSpaceDN/>
    </w:pPr>
    <w:rPr>
      <w:rFonts w:ascii="Calibri" w:eastAsiaTheme="minorHAnsi" w:hAnsi="Calibri" w:cs="Calibri"/>
    </w:rPr>
  </w:style>
  <w:style w:type="character" w:customStyle="1" w:styleId="xcontentpasted0">
    <w:name w:val="x_contentpasted0"/>
    <w:basedOn w:val="DefaultParagraphFont"/>
    <w:rsid w:val="00376055"/>
  </w:style>
  <w:style w:type="character" w:customStyle="1" w:styleId="xcontentpasted1">
    <w:name w:val="x_contentpasted1"/>
    <w:basedOn w:val="DefaultParagraphFont"/>
    <w:rsid w:val="00376055"/>
  </w:style>
  <w:style w:type="character" w:customStyle="1" w:styleId="xcontentpasted2">
    <w:name w:val="x_contentpasted2"/>
    <w:basedOn w:val="DefaultParagraphFont"/>
    <w:rsid w:val="0037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887">
      <w:bodyDiv w:val="1"/>
      <w:marLeft w:val="0"/>
      <w:marRight w:val="0"/>
      <w:marTop w:val="0"/>
      <w:marBottom w:val="0"/>
      <w:divBdr>
        <w:top w:val="none" w:sz="0" w:space="0" w:color="auto"/>
        <w:left w:val="none" w:sz="0" w:space="0" w:color="auto"/>
        <w:bottom w:val="none" w:sz="0" w:space="0" w:color="auto"/>
        <w:right w:val="none" w:sz="0" w:space="0" w:color="auto"/>
      </w:divBdr>
    </w:div>
    <w:div w:id="911965140">
      <w:bodyDiv w:val="1"/>
      <w:marLeft w:val="0"/>
      <w:marRight w:val="0"/>
      <w:marTop w:val="0"/>
      <w:marBottom w:val="0"/>
      <w:divBdr>
        <w:top w:val="none" w:sz="0" w:space="0" w:color="auto"/>
        <w:left w:val="none" w:sz="0" w:space="0" w:color="auto"/>
        <w:bottom w:val="none" w:sz="0" w:space="0" w:color="auto"/>
        <w:right w:val="none" w:sz="0" w:space="0" w:color="auto"/>
      </w:divBdr>
      <w:divsChild>
        <w:div w:id="684938405">
          <w:marLeft w:val="-15"/>
          <w:marRight w:val="-15"/>
          <w:marTop w:val="0"/>
          <w:marBottom w:val="0"/>
          <w:divBdr>
            <w:top w:val="none" w:sz="0" w:space="0" w:color="auto"/>
            <w:left w:val="none" w:sz="0" w:space="0" w:color="auto"/>
            <w:bottom w:val="none" w:sz="0" w:space="0" w:color="auto"/>
            <w:right w:val="none" w:sz="0" w:space="0" w:color="auto"/>
          </w:divBdr>
        </w:div>
        <w:div w:id="1408530585">
          <w:marLeft w:val="0"/>
          <w:marRight w:val="0"/>
          <w:marTop w:val="0"/>
          <w:marBottom w:val="0"/>
          <w:divBdr>
            <w:top w:val="none" w:sz="0" w:space="0" w:color="auto"/>
            <w:left w:val="none" w:sz="0" w:space="0" w:color="auto"/>
            <w:bottom w:val="none" w:sz="0" w:space="0" w:color="auto"/>
            <w:right w:val="none" w:sz="0" w:space="0" w:color="auto"/>
          </w:divBdr>
        </w:div>
      </w:divsChild>
    </w:div>
    <w:div w:id="1119059195">
      <w:bodyDiv w:val="1"/>
      <w:marLeft w:val="0"/>
      <w:marRight w:val="0"/>
      <w:marTop w:val="0"/>
      <w:marBottom w:val="0"/>
      <w:divBdr>
        <w:top w:val="none" w:sz="0" w:space="0" w:color="auto"/>
        <w:left w:val="none" w:sz="0" w:space="0" w:color="auto"/>
        <w:bottom w:val="none" w:sz="0" w:space="0" w:color="auto"/>
        <w:right w:val="none" w:sz="0" w:space="0" w:color="auto"/>
      </w:divBdr>
    </w:div>
    <w:div w:id="1588806242">
      <w:bodyDiv w:val="1"/>
      <w:marLeft w:val="0"/>
      <w:marRight w:val="0"/>
      <w:marTop w:val="0"/>
      <w:marBottom w:val="0"/>
      <w:divBdr>
        <w:top w:val="none" w:sz="0" w:space="0" w:color="auto"/>
        <w:left w:val="none" w:sz="0" w:space="0" w:color="auto"/>
        <w:bottom w:val="none" w:sz="0" w:space="0" w:color="auto"/>
        <w:right w:val="none" w:sz="0" w:space="0" w:color="auto"/>
      </w:divBdr>
    </w:div>
    <w:div w:id="2005892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cc.gov/resources/doc/021021-program-procurement-guidelin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ina.Rakotomanga@crownagents.co.uk" TargetMode="External"/><Relationship Id="rId5" Type="http://schemas.openxmlformats.org/officeDocument/2006/relationships/styles" Target="styles.xml"/><Relationship Id="rId10" Type="http://schemas.openxmlformats.org/officeDocument/2006/relationships/hyperlink" Target="http://www.dgmarket.com/)" TargetMode="External"/><Relationship Id="rId4" Type="http://schemas.openxmlformats.org/officeDocument/2006/relationships/numbering" Target="numbering.xml"/><Relationship Id="rId9" Type="http://schemas.openxmlformats.org/officeDocument/2006/relationships/hyperlink" Target="http://www.devbusi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070538-f228-4cf5-86e5-13da6ac80057" xsi:nil="true"/>
    <lcf76f155ced4ddcb4097134ff3c332f xmlns="d108ecea-d50f-46ec-99ab-5c9dcb270b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71D0C50BA82146A5E7C521E520ADEB" ma:contentTypeVersion="" ma:contentTypeDescription="Create a new document." ma:contentTypeScope="" ma:versionID="3b77703edea5d376828788e887af27d4">
  <xsd:schema xmlns:xsd="http://www.w3.org/2001/XMLSchema" xmlns:xs="http://www.w3.org/2001/XMLSchema" xmlns:p="http://schemas.microsoft.com/office/2006/metadata/properties" xmlns:ns2="d108ecea-d50f-46ec-99ab-5c9dcb270b18" xmlns:ns3="7b070538-f228-4cf5-86e5-13da6ac80057" targetNamespace="http://schemas.microsoft.com/office/2006/metadata/properties" ma:root="true" ma:fieldsID="2c7fbe8992361597f6ddcbff65fef7eb" ns2:_="" ns3:_="">
    <xsd:import namespace="d108ecea-d50f-46ec-99ab-5c9dcb270b18"/>
    <xsd:import namespace="7b070538-f228-4cf5-86e5-13da6ac800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8ecea-d50f-46ec-99ab-5c9dcb270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d0f10a-7fd6-4920-8215-4765996431b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70538-f228-4cf5-86e5-13da6ac800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08e7919-536d-4ec4-9253-381313f31519}" ma:internalName="TaxCatchAll" ma:showField="CatchAllData" ma:web="7b070538-f228-4cf5-86e5-13da6ac80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3947-31AB-471F-ACC5-D97166C20AB2}">
  <ds:schemaRefs>
    <ds:schemaRef ds:uri="http://schemas.microsoft.com/office/2006/metadata/properties"/>
    <ds:schemaRef ds:uri="http://schemas.microsoft.com/office/infopath/2007/PartnerControls"/>
    <ds:schemaRef ds:uri="7b070538-f228-4cf5-86e5-13da6ac80057"/>
    <ds:schemaRef ds:uri="d108ecea-d50f-46ec-99ab-5c9dcb270b18"/>
  </ds:schemaRefs>
</ds:datastoreItem>
</file>

<file path=customXml/itemProps2.xml><?xml version="1.0" encoding="utf-8"?>
<ds:datastoreItem xmlns:ds="http://schemas.openxmlformats.org/officeDocument/2006/customXml" ds:itemID="{149C820D-2AB0-41C4-9FC7-5C356B380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8ecea-d50f-46ec-99ab-5c9dcb270b18"/>
    <ds:schemaRef ds:uri="7b070538-f228-4cf5-86e5-13da6ac80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5B9DC-70C1-48F3-93FF-3D3A6E4E1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3420</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Microsoft Word - GPN_MCA-G-1_+_bf - clean.docx</vt:lpstr>
      <vt:lpstr>Microsoft Word - GPN_MCA-G-1_+_bf - clean.docx</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GPN_MCA-G-1_+_bf - clean.docx</dc:title>
  <dc:subject/>
  <dc:creator>winterp</dc:creator>
  <cp:keywords/>
  <cp:lastModifiedBy>Nuno Trindade</cp:lastModifiedBy>
  <cp:revision>3</cp:revision>
  <dcterms:created xsi:type="dcterms:W3CDTF">2023-03-07T06:38:00Z</dcterms:created>
  <dcterms:modified xsi:type="dcterms:W3CDTF">2023-03-07T06:39:00Z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2012-09-18T00:00:00Z</vt:filetime>
  </property>
  <property fmtid="{D5CDD505-2E9C-101B-9397-08002B2CF9AE}" pid="3" name="Creator">
    <vt:lpwstr>PScript5.dll Version 5.2.2</vt:lpwstr>
  </property>
  <property fmtid="{D5CDD505-2E9C-101B-9397-08002B2CF9AE}" pid="4" name="LastSaved">
    <vt:filetime>2021-12-13T00:00:00Z</vt:filetime>
  </property>
  <property fmtid="{D5CDD505-2E9C-101B-9397-08002B2CF9AE}" pid="5" name="ContentTypeId">
    <vt:lpwstr>0x0101005E71D0C50BA82146A5E7C521E520ADEB</vt:lpwstr>
  </property>
</Properties>
</file>